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B0E8A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19 августа 2020 г. N 59325</w:t>
      </w:r>
    </w:p>
    <w:p w14:paraId="5B89A1B8" w14:textId="77777777" w:rsidR="00F13610" w:rsidRDefault="00F13610" w:rsidP="00F13610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14:paraId="4A0DE4AA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20A18EA" w14:textId="77777777" w:rsidR="00F13610" w:rsidRDefault="00F13610" w:rsidP="00F1361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МИНИСТЕРСТВО НАУКИ И ВЫСШЕГО ОБРАЗОВАНИЯ</w:t>
      </w:r>
    </w:p>
    <w:p w14:paraId="286A839A" w14:textId="77777777" w:rsidR="00F13610" w:rsidRDefault="00F13610" w:rsidP="00F1361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РОССИЙСКОЙ ФЕДЕРАЦИИ</w:t>
      </w:r>
    </w:p>
    <w:p w14:paraId="1947866F" w14:textId="77777777" w:rsidR="00F13610" w:rsidRDefault="00F13610" w:rsidP="00F1361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14:paraId="67FD21D8" w14:textId="77777777" w:rsidR="00F13610" w:rsidRDefault="00F13610" w:rsidP="00F1361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ПРИКАЗ</w:t>
      </w:r>
    </w:p>
    <w:p w14:paraId="75084D48" w14:textId="77777777" w:rsidR="00F13610" w:rsidRDefault="00F13610" w:rsidP="00F1361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от 29 июля 2020 г. N 838</w:t>
      </w:r>
    </w:p>
    <w:p w14:paraId="5A89BFFC" w14:textId="77777777" w:rsidR="00F13610" w:rsidRDefault="00F13610" w:rsidP="00F1361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14:paraId="7197180F" w14:textId="77777777" w:rsidR="00F13610" w:rsidRDefault="00F13610" w:rsidP="00F1361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 УТВЕРЖДЕНИИ</w:t>
      </w:r>
    </w:p>
    <w:p w14:paraId="4C82FEC5" w14:textId="77777777" w:rsidR="00F13610" w:rsidRDefault="00F13610" w:rsidP="00F1361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ФЕДЕРАЛЬНОГО ГОСУДАРСТВЕННОГО ОБРАЗОВАТЕЛЬНОГО СТАНДАРТА</w:t>
      </w:r>
    </w:p>
    <w:p w14:paraId="5874A734" w14:textId="77777777" w:rsidR="00F13610" w:rsidRDefault="00F13610" w:rsidP="00F1361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ВЫСШЕГО ОБРАЗОВАНИЯ - БАКАЛАВРИАТ ПО НАПРАВЛЕНИЮ ПОДГОТОВКИ</w:t>
      </w:r>
    </w:p>
    <w:p w14:paraId="0E3F555A" w14:textId="77777777" w:rsidR="00F13610" w:rsidRDefault="00F13610" w:rsidP="00F1361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38.03.05 БИЗНЕС-ИНФОРМАТИКА</w:t>
      </w:r>
    </w:p>
    <w:p w14:paraId="2EBA20E8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13610" w14:paraId="5CD415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D3B80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06177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917BC0B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14:paraId="6E95B31B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Минобрнауки России от 26.11.2020 N 1456)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50D19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14:paraId="4F5C03DE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0D4081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подпунктом 4.2.38 пункта 4.2</w:t>
        </w:r>
      </w:hyperlink>
      <w:r>
        <w:rPr>
          <w:rFonts w:ascii="Arial" w:hAnsi="Arial" w:cs="Arial"/>
          <w:sz w:val="20"/>
          <w:szCs w:val="20"/>
        </w:rP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2020, N 13, ст. 1944), и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пунктом 27</w:t>
        </w:r>
      </w:hyperlink>
      <w:r>
        <w:rPr>
          <w:rFonts w:ascii="Arial" w:hAnsi="Arial" w:cs="Arial"/>
          <w:sz w:val="20"/>
          <w:szCs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</w:p>
    <w:p w14:paraId="4F705B12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федеральный государственный образовательный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- бакалавриат по направлению подготовки 38.03.05 Бизнес-информатика (далее - стандарт).</w:t>
      </w:r>
    </w:p>
    <w:p w14:paraId="2462A2F3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Установить, что:</w:t>
      </w:r>
    </w:p>
    <w:p w14:paraId="7711FCD8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образовательная организация высшего образования вправе осуществлять в соответствии со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обучение лиц, зачисленных до вступления в силу настоящего приказа, с их согласия;</w:t>
      </w:r>
    </w:p>
    <w:p w14:paraId="081DEFFF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по направлению подготовки 38.03.05 Бизнес-информатика (уровень бакалавриата), утвержденным приказом Министерства образования и науки Российской Федерации от 11 августа 2016 г. N 1002 (зарегистрирован Министерством юстиции Российской Федерации 26 августа 2016 г., регистрационный N 43447), прекращается 31 декабря 2020 года.</w:t>
      </w:r>
    </w:p>
    <w:p w14:paraId="7F8CB11F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73E7E6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Министр</w:t>
      </w:r>
    </w:p>
    <w:p w14:paraId="2094434A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В.Н.ФАЛЬКОВ</w:t>
      </w:r>
    </w:p>
    <w:p w14:paraId="72E63476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77971F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ED244D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69685F8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79E7FCC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6995C98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</w:t>
      </w:r>
    </w:p>
    <w:p w14:paraId="248228DC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663A24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14:paraId="5CD15616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 науки</w:t>
      </w:r>
    </w:p>
    <w:p w14:paraId="65E0701E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высшего образования</w:t>
      </w:r>
    </w:p>
    <w:p w14:paraId="6E3A1ED7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14:paraId="46BE062E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29 июля 2020 г. N 838</w:t>
      </w:r>
    </w:p>
    <w:p w14:paraId="02FFF818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DD5AFB" w14:textId="77777777" w:rsidR="00F13610" w:rsidRDefault="00F13610" w:rsidP="00F1361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0" w:name="Par37"/>
      <w:bookmarkEnd w:id="0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ФЕДЕРАЛЬНЫЙ ГОСУДАРСТВЕННЫЙ ОБРАЗОВАТЕЛЬНЫЙ СТАНДАРТ</w:t>
      </w:r>
    </w:p>
    <w:p w14:paraId="36F813BF" w14:textId="77777777" w:rsidR="00F13610" w:rsidRDefault="00F13610" w:rsidP="00F1361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ВЫСШЕГО ОБРАЗОВАНИЯ - БАКАЛАВРИАТ ПО НАПРАВЛЕНИЮ ПОДГОТОВКИ</w:t>
      </w:r>
    </w:p>
    <w:p w14:paraId="661A5895" w14:textId="77777777" w:rsidR="00F13610" w:rsidRDefault="00F13610" w:rsidP="00F1361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38.03.05 БИЗНЕС-ИНФОРМАТИКА</w:t>
      </w:r>
    </w:p>
    <w:p w14:paraId="1BC52FF0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13610" w14:paraId="6325B2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CBB90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4780D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8BE6491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14:paraId="0B24B9FD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Минобрнауки России от 26.11.2020 N 1456)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FD1F0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14:paraId="383A5843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58CE51" w14:textId="77777777" w:rsidR="00F13610" w:rsidRDefault="00F13610" w:rsidP="00F1361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I. Общие положения</w:t>
      </w:r>
    </w:p>
    <w:p w14:paraId="36EFDA4F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A96DD38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38.03.05 Бизнес-информатика (далее соответственно - программа бакалавриата, направление подготовки).</w:t>
      </w:r>
    </w:p>
    <w:p w14:paraId="78B182FC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14:paraId="4CFAEEFD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1.3. Обучение по программе бакалавриата в Организации может осуществляться в очной, очно-заочной и заочной &lt;1&gt; формах.</w:t>
      </w:r>
    </w:p>
    <w:p w14:paraId="51AF3A0C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14:paraId="4A52CBE7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&lt;1&gt; Обучение по программе бакалавриата допускается в заочной форме при получении лицами второго или последующего высшего образования.</w:t>
      </w:r>
    </w:p>
    <w:p w14:paraId="65654C2F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289D28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14:paraId="032211EE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Организация разрабатывает программу бакалавриата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</w:p>
    <w:p w14:paraId="4D167774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14:paraId="71F18C7C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14:paraId="5AA75EBE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1.6. Реализация программы бакалавриата осуществляется Организацией как самостоятельно, так и посредством сетевой формы.</w:t>
      </w:r>
    </w:p>
    <w:p w14:paraId="61EA75DD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 w14:paraId="7AB88D20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14:paraId="150B0FC5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&lt;2&gt;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Статья 14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14:paraId="6468B7E1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631F3D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60"/>
      <w:bookmarkEnd w:id="1"/>
      <w:r>
        <w:rPr>
          <w:rFonts w:ascii="Arial" w:hAnsi="Arial" w:cs="Arial"/>
          <w:sz w:val="20"/>
          <w:szCs w:val="20"/>
        </w:rPr>
        <w:t>1.8. Срок получения образования по программе бакалавриата (вне зависимости от применяемых образовательных технологий):</w:t>
      </w:r>
    </w:p>
    <w:p w14:paraId="15B21B3D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14:paraId="6CCBAFDA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14:paraId="5D261CFA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14:paraId="1A329A7C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64"/>
      <w:bookmarkEnd w:id="2"/>
      <w:r>
        <w:rPr>
          <w:rFonts w:ascii="Arial" w:hAnsi="Arial" w:cs="Arial"/>
          <w:sz w:val="20"/>
          <w:szCs w:val="20"/>
        </w:rPr>
        <w:lastRenderedPageBreak/>
        <w:t xml:space="preserve">1.9. Объем программы бакалавриата составляет 240 зачетных единиц (далее -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14:paraId="225D3D99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бакалавриата, реализуемый за один учебный год, составляет не более 70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6E10D30C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1.10. Организация самостоятельно определяет в пределах сроков и объемов, установленных </w:t>
      </w:r>
      <w:hyperlink w:anchor="Par60" w:history="1">
        <w:r>
          <w:rPr>
            <w:rFonts w:ascii="Arial" w:hAnsi="Arial" w:cs="Arial"/>
            <w:color w:val="0000FF"/>
            <w:sz w:val="20"/>
            <w:szCs w:val="20"/>
          </w:rPr>
          <w:t>пунктами 1.8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64" w:history="1">
        <w:r>
          <w:rPr>
            <w:rFonts w:ascii="Arial" w:hAnsi="Arial" w:cs="Arial"/>
            <w:color w:val="0000FF"/>
            <w:sz w:val="20"/>
            <w:szCs w:val="20"/>
          </w:rPr>
          <w:t>1.9</w:t>
        </w:r>
      </w:hyperlink>
      <w:r>
        <w:rPr>
          <w:rFonts w:ascii="Arial" w:hAnsi="Arial" w:cs="Arial"/>
          <w:sz w:val="20"/>
          <w:szCs w:val="20"/>
        </w:rPr>
        <w:t xml:space="preserve"> ФГОС ВО:</w:t>
      </w:r>
    </w:p>
    <w:p w14:paraId="167D639B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14:paraId="6362E8AE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объем программы бакалавриата, реализуемый за один учебный год.</w:t>
      </w:r>
    </w:p>
    <w:p w14:paraId="64853DF7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69"/>
      <w:bookmarkEnd w:id="3"/>
      <w:r>
        <w:rPr>
          <w:rFonts w:ascii="Arial" w:hAnsi="Arial" w:cs="Arial"/>
          <w:sz w:val="20"/>
          <w:szCs w:val="20"/>
        </w:rPr>
        <w:t>1.11. Области профессиональной деятельности &lt;3&gt;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14:paraId="66A71601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14:paraId="33040612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&lt;3&gt;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Таблица</w:t>
        </w:r>
      </w:hyperlink>
      <w:r>
        <w:rPr>
          <w:rFonts w:ascii="Arial" w:hAnsi="Arial" w:cs="Arial"/>
          <w:sz w:val="20"/>
          <w:szCs w:val="20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14:paraId="3C69B4FC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50F639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01</w:t>
        </w:r>
      </w:hyperlink>
      <w:r>
        <w:rPr>
          <w:rFonts w:ascii="Arial" w:hAnsi="Arial" w:cs="Arial"/>
          <w:sz w:val="20"/>
          <w:szCs w:val="20"/>
        </w:rPr>
        <w:t xml:space="preserve"> Образование и наука (в сферах: образования; научных исследований);</w:t>
      </w:r>
    </w:p>
    <w:p w14:paraId="4302B7E8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06</w:t>
        </w:r>
      </w:hyperlink>
      <w:r>
        <w:rPr>
          <w:rFonts w:ascii="Arial" w:hAnsi="Arial" w:cs="Arial"/>
          <w:sz w:val="20"/>
          <w:szCs w:val="20"/>
        </w:rPr>
        <w:t xml:space="preserve"> Связь и информационно-коммуникационные технологии (в сферах: анализа, моделирования и формирования интегрального представления стратегий и целей, бизнес-процессов и информационно-технологической инфраструктуры предприятий различной отраслевой принадлежности и различных форм собственности, а также учреждений государственного и муниципального управления; стратегического планирования и управления развитием информационных систем и информационно-коммуникационных технологий управления предприятием; организации и управления процессами жизненного цикла информационных систем и информационно-коммуникационных технологий управления предприятием; аналитической поддержки процессов принятия решений для управления предприятием);</w:t>
      </w:r>
    </w:p>
    <w:p w14:paraId="5A5618E5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07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Административно-управленческая и офисная деятельность (в сфере анализа, регламентирования, проектирования, оптимизации, автоматизации, внедрения и контроля процессов и административных регламентов организаций с применением информационных технологий);</w:t>
      </w:r>
    </w:p>
    <w:p w14:paraId="3405EC53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08</w:t>
        </w:r>
      </w:hyperlink>
      <w:r>
        <w:rPr>
          <w:rFonts w:ascii="Arial" w:hAnsi="Arial" w:cs="Arial"/>
          <w:sz w:val="20"/>
          <w:szCs w:val="20"/>
        </w:rPr>
        <w:t xml:space="preserve"> Финансы и экономика (в сферах: бизнес-анализа; организации, обеспечения функционирования и развития платежных систем различного уровня, реализации сервисов и инструментов на базе платежных систем).</w:t>
      </w:r>
    </w:p>
    <w:p w14:paraId="6247EB8A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14:paraId="7C240098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78"/>
      <w:bookmarkEnd w:id="4"/>
      <w:r>
        <w:rPr>
          <w:rFonts w:ascii="Arial" w:hAnsi="Arial" w:cs="Arial"/>
          <w:sz w:val="20"/>
          <w:szCs w:val="20"/>
        </w:rP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14:paraId="0C37C3E7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аналитический;</w:t>
      </w:r>
    </w:p>
    <w:p w14:paraId="526331FC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научно-исследовательский;</w:t>
      </w:r>
    </w:p>
    <w:p w14:paraId="42816BCF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организационно-управленческий;</w:t>
      </w:r>
    </w:p>
    <w:p w14:paraId="7A11C72D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технологический;</w:t>
      </w:r>
    </w:p>
    <w:p w14:paraId="17130788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проектный;</w:t>
      </w:r>
    </w:p>
    <w:p w14:paraId="50149B63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консалтинговый;</w:t>
      </w:r>
    </w:p>
    <w:p w14:paraId="4199FA88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инновационно-предпринимательский;</w:t>
      </w:r>
    </w:p>
    <w:p w14:paraId="4B2D1DE1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педагогический.</w:t>
      </w:r>
    </w:p>
    <w:p w14:paraId="1CE01EDA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на:</w:t>
      </w:r>
    </w:p>
    <w:p w14:paraId="5D0C4A10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область (области) профессиональной деятельности и сферу (сферы) профессиональной деятельности выпускников;</w:t>
      </w:r>
    </w:p>
    <w:p w14:paraId="3B8242D8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 (типы) задач и задачи профессиональной деятельности выпускников;</w:t>
      </w:r>
    </w:p>
    <w:p w14:paraId="0F4B3C0D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необходимости - на объекты профессиональной деятельности выпускников или область (области) знания.</w:t>
      </w:r>
    </w:p>
    <w:p w14:paraId="544B818F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1.14. Программа бакалавриата, содержащая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сведения</w:t>
        </w:r>
      </w:hyperlink>
      <w:r>
        <w:rPr>
          <w:rFonts w:ascii="Arial" w:hAnsi="Arial" w:cs="Arial"/>
          <w:sz w:val="20"/>
          <w:szCs w:val="20"/>
        </w:rPr>
        <w:t>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14:paraId="6FB625AF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D0A981" w14:textId="77777777" w:rsidR="00F13610" w:rsidRDefault="00F13610" w:rsidP="00F1361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II. Требования к структуре программы бакалавриата</w:t>
      </w:r>
    </w:p>
    <w:p w14:paraId="15038851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39145B8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2.1. Структура программы бакалавриата включает следующие блоки:</w:t>
      </w:r>
    </w:p>
    <w:p w14:paraId="372C89D2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6" w:history="1">
        <w:r>
          <w:rPr>
            <w:rFonts w:ascii="Arial" w:hAnsi="Arial" w:cs="Arial"/>
            <w:color w:val="0000FF"/>
            <w:sz w:val="20"/>
            <w:szCs w:val="20"/>
          </w:rPr>
          <w:t>Блок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14:paraId="42B01F4C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9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"Практика";</w:t>
      </w:r>
    </w:p>
    <w:p w14:paraId="79AD708F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12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аттестация".</w:t>
      </w:r>
    </w:p>
    <w:p w14:paraId="0DC428DF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609D7F" w14:textId="77777777" w:rsidR="00F13610" w:rsidRDefault="00F13610" w:rsidP="00F1361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Структура и объем программы бакалавриата</w:t>
      </w:r>
    </w:p>
    <w:p w14:paraId="4A86EA9A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4E2EB24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</w:t>
      </w:r>
    </w:p>
    <w:p w14:paraId="00638BB7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4251"/>
        <w:gridCol w:w="3458"/>
      </w:tblGrid>
      <w:tr w:rsidR="00F13610" w14:paraId="36BFD64A" w14:textId="77777777">
        <w:tc>
          <w:tcPr>
            <w:tcW w:w="5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9179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Структура программы бакалавриата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85F4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бакалавриата и ее блоков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з.е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13610" w14:paraId="395103AA" w14:textId="7777777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B71C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" w:name="Par106"/>
            <w:bookmarkEnd w:id="5"/>
            <w:r>
              <w:rPr>
                <w:rFonts w:ascii="Arial" w:hAnsi="Arial" w:cs="Arial"/>
                <w:sz w:val="20"/>
                <w:szCs w:val="20"/>
              </w:rPr>
              <w:t>Блок 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B265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Дисциплины (модули)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A509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180</w:t>
            </w:r>
          </w:p>
        </w:tc>
      </w:tr>
      <w:tr w:rsidR="00F13610" w14:paraId="0C8DC6C9" w14:textId="7777777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6FD7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" w:name="Par109"/>
            <w:bookmarkEnd w:id="6"/>
            <w:r>
              <w:rPr>
                <w:rFonts w:ascii="Arial" w:hAnsi="Arial" w:cs="Arial"/>
                <w:sz w:val="20"/>
                <w:szCs w:val="20"/>
              </w:rPr>
              <w:t>Блок 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7834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2859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24</w:t>
            </w:r>
          </w:p>
        </w:tc>
      </w:tr>
      <w:tr w:rsidR="00F13610" w14:paraId="2D256B93" w14:textId="7777777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C870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" w:name="Par112"/>
            <w:bookmarkEnd w:id="7"/>
            <w:r>
              <w:rPr>
                <w:rFonts w:ascii="Arial" w:hAnsi="Arial" w:cs="Arial"/>
                <w:sz w:val="20"/>
                <w:szCs w:val="20"/>
              </w:rPr>
              <w:t>Блок 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4C1A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4C00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6</w:t>
            </w:r>
          </w:p>
        </w:tc>
      </w:tr>
      <w:tr w:rsidR="00F13610" w14:paraId="6C569505" w14:textId="77777777">
        <w:tc>
          <w:tcPr>
            <w:tcW w:w="5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BC80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программы бакалавриата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22AA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</w:tbl>
    <w:p w14:paraId="509FC2AC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FC2305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8" w:name="Par118"/>
      <w:bookmarkEnd w:id="8"/>
      <w:r>
        <w:rPr>
          <w:rFonts w:ascii="Arial" w:hAnsi="Arial" w:cs="Arial"/>
          <w:sz w:val="20"/>
          <w:szCs w:val="20"/>
        </w:rP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ar106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14:paraId="32D824D3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2.3. Программа бакалавриата должна обеспечивать реализацию дисциплин (модулей) по физической культуре и спорту:</w:t>
      </w:r>
    </w:p>
    <w:p w14:paraId="29097A5C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объеме не менее 2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 рамках </w:t>
      </w:r>
      <w:hyperlink w:anchor="Par106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14:paraId="6BA7EEBD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в объеме не менее 328 академических часов, которые являются обязательными для освоения, не переводятся в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 и не включаются в объем программы бакалавриата, в рамках элективных дисциплин (модулей) в очной форме обучения.</w:t>
      </w:r>
    </w:p>
    <w:p w14:paraId="247EC844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14:paraId="2ED59911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9" w:name="Par123"/>
      <w:bookmarkEnd w:id="9"/>
      <w:r>
        <w:rPr>
          <w:rFonts w:ascii="Arial" w:hAnsi="Arial" w:cs="Arial"/>
          <w:sz w:val="20"/>
          <w:szCs w:val="20"/>
        </w:rPr>
        <w:t xml:space="preserve">2.4. В </w:t>
      </w:r>
      <w:hyperlink w:anchor="Par109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 входят учебная и производственная практика (далее - практики).</w:t>
      </w:r>
    </w:p>
    <w:p w14:paraId="535DFC23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учебной практики:</w:t>
      </w:r>
    </w:p>
    <w:p w14:paraId="579EB82F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ознакомительная практика;</w:t>
      </w:r>
    </w:p>
    <w:p w14:paraId="7F0CCB5F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технологическая (проектно-технологическая) практика;</w:t>
      </w:r>
    </w:p>
    <w:p w14:paraId="28E2F5B9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работа (получение первичных навыков научно-исследовательской работы).</w:t>
      </w:r>
    </w:p>
    <w:p w14:paraId="25F97793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производственной практики:</w:t>
      </w:r>
    </w:p>
    <w:p w14:paraId="6E6D132C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технологическая (проектно-технологическая) практика;</w:t>
      </w:r>
    </w:p>
    <w:p w14:paraId="698577D7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работа.</w:t>
      </w:r>
    </w:p>
    <w:p w14:paraId="405372DC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2.5. В дополнение к типам практик, указанным в </w:t>
      </w:r>
      <w:hyperlink w:anchor="Par123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ВО, ПООП может также содержать рекомендуемые типы практик</w:t>
      </w:r>
    </w:p>
    <w:p w14:paraId="5C6A3025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2.6. Организация:</w:t>
      </w:r>
    </w:p>
    <w:p w14:paraId="70C5ED8E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ar123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ВО;</w:t>
      </w:r>
    </w:p>
    <w:p w14:paraId="743752EC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вправе выбрать один или несколько типов учебной практики и (или) производственной практики из рекомендуемых ПООП (при наличии);</w:t>
      </w:r>
    </w:p>
    <w:p w14:paraId="09752F22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вправе установить дополнительный тип (типы) учебной и (или) производственной практик;</w:t>
      </w:r>
    </w:p>
    <w:p w14:paraId="6F9DE784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устанавливает объемы практик каждого типа.</w:t>
      </w:r>
    </w:p>
    <w:p w14:paraId="17C7ADB0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2.7. В </w:t>
      </w:r>
      <w:hyperlink w:anchor="Par112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входят:</w:t>
      </w:r>
    </w:p>
    <w:p w14:paraId="625F00CB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14:paraId="71AE4D00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к процедуре защиты и защита выпускной квалификационной работы.</w:t>
      </w:r>
    </w:p>
    <w:p w14:paraId="46CCF05C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2.8. При разработке программы бакалавриата обучающимся обеспечивается возможность освоения элективных дисциплин (модулей) и факультативных дисциплин (модулей).</w:t>
      </w:r>
    </w:p>
    <w:p w14:paraId="3F2DE0E6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Факультативные дисциплины (модули) не включаются в объем программы бакалавриата.</w:t>
      </w:r>
    </w:p>
    <w:p w14:paraId="5E19AB79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14:paraId="19D42B95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ВО.</w:t>
      </w:r>
    </w:p>
    <w:p w14:paraId="7B98B8CF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обязательную часть программы бакалавриата включаются, в том числе:</w:t>
      </w:r>
    </w:p>
    <w:p w14:paraId="2CF6DA8E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(модули), указанные в </w:t>
      </w:r>
      <w:hyperlink w:anchor="Par118" w:history="1">
        <w:r>
          <w:rPr>
            <w:rFonts w:ascii="Arial" w:hAnsi="Arial" w:cs="Arial"/>
            <w:color w:val="0000FF"/>
            <w:sz w:val="20"/>
            <w:szCs w:val="20"/>
          </w:rPr>
          <w:t>пункте 2.2</w:t>
        </w:r>
      </w:hyperlink>
      <w:r>
        <w:rPr>
          <w:rFonts w:ascii="Arial" w:hAnsi="Arial" w:cs="Arial"/>
          <w:sz w:val="20"/>
          <w:szCs w:val="20"/>
        </w:rPr>
        <w:t xml:space="preserve"> ФГОС ВО;</w:t>
      </w:r>
    </w:p>
    <w:p w14:paraId="152B4F15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 по физической культуре и спорту, реализуемые в рамках </w:t>
      </w:r>
      <w:hyperlink w:anchor="Par106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14:paraId="398595C5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</w:p>
    <w:p w14:paraId="54CF88CC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Объем обязательной части без учета объема государственной итоговой аттестации должен составлять не менее 30 процентов общего объема программы бакалавриата.</w:t>
      </w:r>
    </w:p>
    <w:p w14:paraId="38BFD8F8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2.10. Организация должна предоставлять инвалидам и лицам с ОВЗ (по их заявлению) возможность обучения по программе бакалавриата,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14:paraId="32F37A49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1A71457" w14:textId="77777777" w:rsidR="00F13610" w:rsidRDefault="00F13610" w:rsidP="00F1361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III. Требования к результатам освоения</w:t>
      </w:r>
    </w:p>
    <w:p w14:paraId="41C434EF" w14:textId="77777777" w:rsidR="00F13610" w:rsidRDefault="00F13610" w:rsidP="00F1361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программы бакалавриата</w:t>
      </w:r>
    </w:p>
    <w:p w14:paraId="1F2F7ACF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B8723B3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14:paraId="0A717554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3.2. Программа бакалавриата должна устанавливать следующие универсальные компетенции:</w:t>
      </w:r>
    </w:p>
    <w:p w14:paraId="3DAECF30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4"/>
        <w:gridCol w:w="6236"/>
      </w:tblGrid>
      <w:tr w:rsidR="00F13610" w14:paraId="09392DFF" w14:textId="77777777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3CB3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категории (группы) универсальных компетенций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9E2E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и наименование универсальной компетенции выпускника</w:t>
            </w:r>
          </w:p>
        </w:tc>
      </w:tr>
      <w:tr w:rsidR="00F13610" w14:paraId="049F93FB" w14:textId="77777777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3699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Системное и критическое мышление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76CF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F13610" w14:paraId="70DE0DC0" w14:textId="77777777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C12C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Разработка и реализация проектов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AFA5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F13610" w14:paraId="221799C9" w14:textId="77777777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28387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Командная работа и лидерство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806C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УК-3. Способен осуществлять социальное взаимодействие и реализовывать свою роль в команде</w:t>
            </w:r>
          </w:p>
        </w:tc>
      </w:tr>
      <w:tr w:rsidR="00F13610" w14:paraId="7E69721E" w14:textId="77777777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372E2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Коммуникация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3127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УК-4. Способен 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языке(ах)</w:t>
            </w:r>
          </w:p>
        </w:tc>
      </w:tr>
      <w:tr w:rsidR="00F13610" w14:paraId="48DC2381" w14:textId="77777777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D7A5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Межкультурное взаимодействие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9A67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F13610" w14:paraId="2AACA39D" w14:textId="77777777"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EDA5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Самоорганизация и саморазвитие (в том числе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здоровьесбережение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BAE5B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F13610" w14:paraId="321280BB" w14:textId="77777777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8D9C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E6FC3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F13610" w14:paraId="4D004132" w14:textId="77777777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4733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2B04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 w:rsidR="00F13610" w14:paraId="7C2BB7E2" w14:textId="77777777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2080A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Инклюзивная компетентность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1830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УК-9. Способен использовать базовые дефектологические знания в социальной и профессиональной сферах</w:t>
            </w:r>
          </w:p>
        </w:tc>
      </w:tr>
      <w:tr w:rsidR="00F13610" w14:paraId="45D2A4E8" w14:textId="77777777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6020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Экономическая культура, в том числе финансовая грамотность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6B64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УК-10. Способен принимать обоснованные экономические решения в различных областях жизнедеятельности</w:t>
            </w:r>
          </w:p>
        </w:tc>
      </w:tr>
      <w:tr w:rsidR="00F13610" w14:paraId="5B956170" w14:textId="77777777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405B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Гражданская позиция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AC85D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УК-11. Способен формировать нетерпимое отношение к коррупционному поведению</w:t>
            </w:r>
          </w:p>
        </w:tc>
      </w:tr>
    </w:tbl>
    <w:p w14:paraId="0CC7F4BC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E048B1D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3.3. Программа бакалавриата должна устанавливать следующие общепрофессиональные компетенции:</w:t>
      </w:r>
    </w:p>
    <w:p w14:paraId="3F59C7EE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ОПК-1. Способен проводить моделирование, анализ и совершенствование бизнес-процессов и информационно-технологической инфраструктуры предприятия в интересах достижения его стратегических целей с использованием современных методов и программного инструментария;</w:t>
      </w:r>
    </w:p>
    <w:p w14:paraId="7257BA9E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ОПК-2. Способен проводить исследование и анализ рынка информационных систем и информационно-коммуникационных технологий, выбирать рациональные решения для управления бизнесом;</w:t>
      </w:r>
    </w:p>
    <w:p w14:paraId="2A9F3257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ОПК-3. Способен управлять процессами создания и использования продуктов и услуг в сфере информационно-коммуникационных технологий, в том числе разрабатывать алгоритмы и программы для их практической реализации;</w:t>
      </w:r>
    </w:p>
    <w:p w14:paraId="385AFFA9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ОПК-4. Способен понимать принципы работы информационных технологий; использовать информацию, методы и программные средства ее сбора, обработки и анализа для информационно-аналитической поддержки принятия управленческих решений;</w:t>
      </w:r>
    </w:p>
    <w:p w14:paraId="160EB7E2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Минобрнауки России от 26.11.2020 N 1456)</w:t>
      </w:r>
    </w:p>
    <w:p w14:paraId="4DB12980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ОПК-5. Способен организовывать взаимодействие с клиентами и партнерами в процессе решения задач управления жизненным циклом информационных систем и информационно-коммуникационных технологий;</w:t>
      </w:r>
    </w:p>
    <w:p w14:paraId="2091E985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ОПК-6. Способен выполнять отдельные задачи в рамках коллективной научно-исследовательской, проектной и учебно-профессиональной деятельности для поиска, выработки и применения новых решений в области информационно-коммуникационных технологий.</w:t>
      </w:r>
    </w:p>
    <w:p w14:paraId="18B85AE0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14:paraId="738308C1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ar269" w:history="1">
        <w:r>
          <w:rPr>
            <w:rFonts w:ascii="Arial" w:hAnsi="Arial" w:cs="Arial"/>
            <w:color w:val="0000FF"/>
            <w:sz w:val="20"/>
            <w:szCs w:val="20"/>
          </w:rPr>
          <w:t>приложении</w:t>
        </w:r>
      </w:hyperlink>
      <w:r>
        <w:rPr>
          <w:rFonts w:ascii="Arial" w:hAnsi="Arial" w:cs="Arial"/>
          <w:sz w:val="20"/>
          <w:szCs w:val="20"/>
        </w:rP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&lt;4&gt; (при наличии соответствующих профессиональных стандартов).</w:t>
      </w:r>
    </w:p>
    <w:p w14:paraId="04F3DBF6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14:paraId="1A4A2BFC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&lt;4&gt;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Пункт 1</w:t>
        </w:r>
      </w:hyperlink>
      <w:r>
        <w:rPr>
          <w:rFonts w:ascii="Arial" w:hAnsi="Arial" w:cs="Arial"/>
          <w:sz w:val="20"/>
          <w:szCs w:val="20"/>
        </w:rP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14:paraId="2A861E31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64107C1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&lt;5&gt; </w:t>
      </w:r>
      <w:r>
        <w:rPr>
          <w:rFonts w:ascii="Arial" w:hAnsi="Arial" w:cs="Arial"/>
          <w:sz w:val="20"/>
          <w:szCs w:val="20"/>
        </w:rPr>
        <w:lastRenderedPageBreak/>
        <w:t>и требований раздела "Требования к образованию и обучению". ОТФ может быть выделена полностью или частично.</w:t>
      </w:r>
    </w:p>
    <w:p w14:paraId="37D35BAB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14:paraId="42707FF8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&lt;5&gt;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14:paraId="70EA268E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D61124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14:paraId="6C5C8025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ar69" w:history="1">
        <w:r>
          <w:rPr>
            <w:rFonts w:ascii="Arial" w:hAnsi="Arial" w:cs="Arial"/>
            <w:color w:val="0000FF"/>
            <w:sz w:val="20"/>
            <w:szCs w:val="20"/>
          </w:rPr>
          <w:t>пунктом 1.11</w:t>
        </w:r>
      </w:hyperlink>
      <w:r>
        <w:rPr>
          <w:rFonts w:ascii="Arial" w:hAnsi="Arial" w:cs="Arial"/>
          <w:sz w:val="20"/>
          <w:szCs w:val="20"/>
        </w:rP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ar78" w:history="1">
        <w:r>
          <w:rPr>
            <w:rFonts w:ascii="Arial" w:hAnsi="Arial" w:cs="Arial"/>
            <w:color w:val="0000FF"/>
            <w:sz w:val="20"/>
            <w:szCs w:val="20"/>
          </w:rPr>
          <w:t>пунктом 1.12</w:t>
        </w:r>
      </w:hyperlink>
      <w:r>
        <w:rPr>
          <w:rFonts w:ascii="Arial" w:hAnsi="Arial" w:cs="Arial"/>
          <w:sz w:val="20"/>
          <w:szCs w:val="20"/>
        </w:rPr>
        <w:t xml:space="preserve"> ФГОС ВО.</w:t>
      </w:r>
    </w:p>
    <w:p w14:paraId="33AD0520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3.7. Организация устанавливает в программе бакалавриата индикаторы достижения компетенций самостоятельно.</w:t>
      </w:r>
    </w:p>
    <w:p w14:paraId="0FAA75DE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3.8. Организация самостоятельно планирует результаты обучения по дисциплинам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14:paraId="197885F1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Совокупность запланированных результатов обучения по дисциплинам (модулям) и практикам должна обеспечивать формирование у выпускника всех компетенций, установленных программой бакалавриата.</w:t>
      </w:r>
    </w:p>
    <w:p w14:paraId="3FB71C2F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EC1024D" w14:textId="77777777" w:rsidR="00F13610" w:rsidRDefault="00F13610" w:rsidP="00F1361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IV. Требования к условиям реализации</w:t>
      </w:r>
    </w:p>
    <w:p w14:paraId="7D822BE5" w14:textId="77777777" w:rsidR="00F13610" w:rsidRDefault="00F13610" w:rsidP="00F1361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программы бакалавриата</w:t>
      </w:r>
    </w:p>
    <w:p w14:paraId="05DAEE00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AE92894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14:paraId="1DC6808C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3E38F9" w14:textId="77777777" w:rsidR="00F13610" w:rsidRDefault="00F13610" w:rsidP="00F1361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4.2. Общесистемные требования к реализации программы бакалавриата.</w:t>
      </w:r>
    </w:p>
    <w:p w14:paraId="651C988C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ar106" w:history="1">
        <w:r>
          <w:rPr>
            <w:rFonts w:ascii="Arial" w:hAnsi="Arial" w:cs="Arial"/>
            <w:color w:val="0000FF"/>
            <w:sz w:val="20"/>
            <w:szCs w:val="20"/>
          </w:rPr>
          <w:t>Блоку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и </w:t>
      </w:r>
      <w:hyperlink w:anchor="Par112" w:history="1">
        <w:r>
          <w:rPr>
            <w:rFonts w:ascii="Arial" w:hAnsi="Arial" w:cs="Arial"/>
            <w:color w:val="0000FF"/>
            <w:sz w:val="20"/>
            <w:szCs w:val="20"/>
          </w:rPr>
          <w:t>Блоку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 соответствии с учебным планом.</w:t>
      </w:r>
    </w:p>
    <w:p w14:paraId="151528E0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14:paraId="67CDD012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Электронная информационно-образовательная среда Организации должна обеспечивать:</w:t>
      </w:r>
    </w:p>
    <w:p w14:paraId="5DB4334E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14:paraId="65211F56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электронного портфолио обучающегося, в том числе сохранение его работ и оценок за эти работы.</w:t>
      </w:r>
    </w:p>
    <w:p w14:paraId="42BC0494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14:paraId="42086F8B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14:paraId="58ABEFCD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14:paraId="571B702D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14:paraId="52AB4CFB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&lt;6&gt;.</w:t>
      </w:r>
    </w:p>
    <w:p w14:paraId="10B522D6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14:paraId="10062391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&lt;6&gt; Федеральный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2019, N 49, ст. 6986), Федеральный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152-ФЗ "О персональных данных" (Собрание законодательства Российской Федерации, 2006, N 31, ст. 3451; 2018, N 1, ст. 82).</w:t>
      </w:r>
    </w:p>
    <w:p w14:paraId="568F3183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6B6580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14:paraId="0921C375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F541ED1" w14:textId="77777777" w:rsidR="00F13610" w:rsidRDefault="00F13610" w:rsidP="00F1361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4.3. Требования к материально-техническому и учебно-методическому обеспечению программы бакалавриата.</w:t>
      </w:r>
    </w:p>
    <w:p w14:paraId="092F246D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14:paraId="70951DAC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14:paraId="23A0328B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Допускается замена оборудования его виртуальными аналогами.</w:t>
      </w:r>
    </w:p>
    <w:p w14:paraId="53BFB711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14:paraId="7CDEE655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14:paraId="0E373EF2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14:paraId="78768B53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14:paraId="76CBDEF1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34C40F" w14:textId="77777777" w:rsidR="00F13610" w:rsidRDefault="00F13610" w:rsidP="00F1361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4.4. Требования к кадровым условиям реализации программы бакалавриата.</w:t>
      </w:r>
    </w:p>
    <w:p w14:paraId="31521458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14:paraId="34E343D8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14:paraId="0DAE8113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14:paraId="7A9A73F1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4.4.4. 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</w:t>
      </w:r>
    </w:p>
    <w:p w14:paraId="125ECDAE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4.4.5. 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14:paraId="5A0539B1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831EF5" w14:textId="77777777" w:rsidR="00F13610" w:rsidRDefault="00F13610" w:rsidP="00F1361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4.5. Требования к финансовым условиям реализации программы бакалавриата.</w:t>
      </w:r>
    </w:p>
    <w:p w14:paraId="624766CE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&lt;7&gt;.</w:t>
      </w:r>
    </w:p>
    <w:p w14:paraId="683FE9D0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14:paraId="76F9CFDD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&lt;7&gt;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Пункт 10</w:t>
        </w:r>
      </w:hyperlink>
      <w:r>
        <w:rPr>
          <w:rFonts w:ascii="Arial" w:hAnsi="Arial" w:cs="Arial"/>
          <w:sz w:val="20"/>
          <w:szCs w:val="20"/>
        </w:rP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14:paraId="68A8426D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A09343B" w14:textId="77777777" w:rsidR="00F13610" w:rsidRDefault="00F13610" w:rsidP="00F1361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4.6.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14:paraId="6E256CBC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4.6.1. Качество образовательной деятельности и подготовки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14:paraId="2CC95611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14:paraId="42F7A810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14:paraId="31F73824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ВО.</w:t>
      </w:r>
    </w:p>
    <w:p w14:paraId="74319E1B" w14:textId="77777777" w:rsidR="00F13610" w:rsidRDefault="00F13610" w:rsidP="00F1361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4.6.4.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14:paraId="2E8B7AA1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EC400A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D619965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46A8C3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C4F810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6D52A2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</w:t>
      </w:r>
    </w:p>
    <w:p w14:paraId="6D07DC01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государственному</w:t>
      </w:r>
    </w:p>
    <w:p w14:paraId="618FF352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образовательному стандарту</w:t>
      </w:r>
    </w:p>
    <w:p w14:paraId="6A766C6D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высшего образования - бакалавриат</w:t>
      </w:r>
    </w:p>
    <w:p w14:paraId="5C2A710E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направлению подготовки</w:t>
      </w:r>
    </w:p>
    <w:p w14:paraId="63400FA8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38.03.05 Бизнес-информатика,</w:t>
      </w:r>
    </w:p>
    <w:p w14:paraId="2BA59D9D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утвержденному приказом</w:t>
      </w:r>
    </w:p>
    <w:p w14:paraId="0B9C5400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Министерства науки</w:t>
      </w:r>
    </w:p>
    <w:p w14:paraId="074F2DD0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высшего образования</w:t>
      </w:r>
    </w:p>
    <w:p w14:paraId="039D45AE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14:paraId="4386D1C4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29 июля 2020 г. N 838</w:t>
      </w:r>
    </w:p>
    <w:p w14:paraId="262A36D4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C8628B3" w14:textId="77777777" w:rsidR="00F13610" w:rsidRDefault="00F13610" w:rsidP="00F1361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10" w:name="Par269"/>
      <w:bookmarkEnd w:id="10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ПЕРЕЧЕНЬ</w:t>
      </w:r>
    </w:p>
    <w:p w14:paraId="01D43206" w14:textId="77777777" w:rsidR="00F13610" w:rsidRDefault="00F13610" w:rsidP="00F1361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ПРОФЕССИОНАЛЬНЫХ СТАНДАРТОВ, СООТВЕТСТВУЮЩИХ</w:t>
      </w:r>
    </w:p>
    <w:p w14:paraId="448FBF3C" w14:textId="77777777" w:rsidR="00F13610" w:rsidRDefault="00F13610" w:rsidP="00F1361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ПРОФЕССИОНАЛЬНОЙ ДЕЯТЕЛЬНОСТИ ВЫПУСКНИКОВ, ОСВОИВШИХ</w:t>
      </w:r>
    </w:p>
    <w:p w14:paraId="59A83D56" w14:textId="77777777" w:rsidR="00F13610" w:rsidRDefault="00F13610" w:rsidP="00F1361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ПРОГРАММУ БАКАЛАВРИАТА ПО НАПРАВЛЕНИЮ ПОДГОТОВКИ</w:t>
      </w:r>
    </w:p>
    <w:p w14:paraId="2645E33C" w14:textId="77777777" w:rsidR="00F13610" w:rsidRDefault="00F13610" w:rsidP="00F1361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38.03.05 БИЗНЕС-ИНФОРМАТИКА</w:t>
      </w:r>
    </w:p>
    <w:p w14:paraId="622B4A37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267"/>
        <w:gridCol w:w="6236"/>
      </w:tblGrid>
      <w:tr w:rsidR="00F13610" w14:paraId="19217401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FC85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3A4E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профессионального стандарта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A0D2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F13610" w14:paraId="52D8DD0D" w14:textId="77777777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C0A6E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06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Связь, информационные и коммуникационные технологии</w:t>
            </w:r>
          </w:p>
        </w:tc>
      </w:tr>
      <w:tr w:rsidR="00F13610" w14:paraId="68FDC154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1350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CADE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06.012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6238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"Менеджер продуктов в области информационных технологий", утвержденный приказом Министерства труда и социальной защиты Российской Федерации от 20 ноября 2014 г. N 915н (зарегистрирован Министерством юстиции Российской Федерации 18 декабря 2014 г., регистрационный N 35273),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F13610" w14:paraId="194C1E88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9C30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AD421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06.013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9EAD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информационным ресурсам", утвержденный приказом Министерства труда и социальной защиты Российской Федерации от 8 сентября 2014 г. N 629н (зарегистрирован Министерством юстиции Российской Федерации 26 сентября 2014 г., регистрационный N 34136), с изменением, внесенным приказом Министерства труда и социальной защиты Российской Федерации от 12 декабря 2016 г. N 727н (зарегистрирован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Министерством юстиции Российской Федерации 13 января 2017 г., регистрационный N 45230)</w:t>
            </w:r>
          </w:p>
        </w:tc>
      </w:tr>
      <w:tr w:rsidR="00F13610" w14:paraId="6B44C7E4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FD0F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DE06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06.014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6126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"Менеджер по информационным технологиям", утвержденный приказом Министерства труда и социальной защиты Российской Федерации от 13 октября 2014 г. N 716н (зарегистрирован Министерством юстиции Российской Федерации 14 ноября 2014 г., регистрационный N 34714),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F13610" w14:paraId="7D0E16DD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74E8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2C484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06.015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ECCC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информационным системам", утвержденный приказом Министерства труда и социальной защиты Российской Федерации от 18 ноября 2014 г. N 896н (зарегистрирован Министерством юстиции Российской Федерации 24 декабря 2014 г., регистрационный N 35361),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F13610" w14:paraId="2022B4BD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00470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02BF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06.016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2CDC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"Руководитель проектов в области информационных технологий", утвержденный приказом Министерства труда и социальной защиты Российской Федерации от 18 ноября 2014 г. N 893н (зарегистрирован Министерством юстиции Российской Федерации 9 декабря 2014 г., регистрационный N 35117),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F13610" w14:paraId="1991A287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C6EB4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EA80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06.022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F4C3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"Системный аналитик", утвержденный приказом Министерства труда и социальной защиты Российской Федерации от 28 октября 2014 г. N 809н (зарегистрирован Министерством юстиции Российской Федерации 24 ноября 2014 г., регистрационный N 34882),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F13610" w14:paraId="26883D7F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4C5AD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2CE7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06.029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7674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"Менеджер по продажам информационно-коммуникационных систем", утвержденный приказом Министерства труда и социальной защиты Российской Федерации от 5 октября 2015 г. N 687н (зарегистрирован Министерством юстиции Российской Федерации 30 октября 2015 г., регистрационный N 39566)</w:t>
            </w:r>
          </w:p>
        </w:tc>
      </w:tr>
      <w:tr w:rsidR="00F13610" w14:paraId="098731FF" w14:textId="77777777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06A1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Финансы и экономика</w:t>
            </w:r>
          </w:p>
        </w:tc>
      </w:tr>
      <w:tr w:rsidR="00F13610" w14:paraId="34728DE1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BF82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96B8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08.001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0F65" w14:textId="77777777" w:rsidR="00F13610" w:rsidRDefault="00F1361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платежным системам", утвержденный приказом Министерства труда и социальной защиты Российской Федерации от 31 марта 2015 г. N 204н (зарегистрирован Министерством юстиции Российской Федерации 23 апреля 2015 г., регистрационный N 37025)</w:t>
            </w:r>
          </w:p>
        </w:tc>
      </w:tr>
    </w:tbl>
    <w:p w14:paraId="29B9B1B4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E30C5F" w14:textId="77777777" w:rsidR="00F13610" w:rsidRDefault="00F13610" w:rsidP="00F136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85E8B60" w14:textId="77777777" w:rsidR="00F13610" w:rsidRDefault="00F13610" w:rsidP="00F13610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14:paraId="7AFFA372" w14:textId="77777777" w:rsidR="00803988" w:rsidRDefault="00F13610"/>
    <w:sectPr w:rsidR="00803988" w:rsidSect="007A55B7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610"/>
    <w:rsid w:val="005F0BF9"/>
    <w:rsid w:val="006C3239"/>
    <w:rsid w:val="00F1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9B5A8"/>
  <w15:chartTrackingRefBased/>
  <w15:docId w15:val="{7BDFB250-4259-48A9-9A50-624BDB8D8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09368A3565E1637911F170111D8300664176E3075213EDE40361220ACBB9A1394F53BCF21CD9E26D44FC948365EC123E5AC42A86F68C1Aq70CK" TargetMode="External"/><Relationship Id="rId13" Type="http://schemas.openxmlformats.org/officeDocument/2006/relationships/hyperlink" Target="consultantplus://offline/ref=6B09368A3565E1637911F170111D8300674877E4025B13EDE40361220ACBB9A1394F53BCF21FD8EC6F44FC948365EC123E5AC42A86F68C1Aq70CK" TargetMode="External"/><Relationship Id="rId18" Type="http://schemas.openxmlformats.org/officeDocument/2006/relationships/hyperlink" Target="consultantplus://offline/ref=6B09368A3565E1637911F170111D8300644D75EA075B13EDE40361220ACBB9A12B4F0BB0F319C6EA6451AAC5C5q301K" TargetMode="External"/><Relationship Id="rId26" Type="http://schemas.openxmlformats.org/officeDocument/2006/relationships/hyperlink" Target="consultantplus://offline/ref=6B09368A3565E1637911F170111D8300674872E7095F13EDE40361220ACBB9A1394F53BCF21FD8EA6444FC948365EC123E5AC42A86F68C1Aq70C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B09368A3565E1637911F170111D8300664176E6075F13EDE40361220ACBB9A1394F53BCF21FD1EE6A44FC948365EC123E5AC42A86F68C1Aq70CK" TargetMode="External"/><Relationship Id="rId7" Type="http://schemas.openxmlformats.org/officeDocument/2006/relationships/hyperlink" Target="consultantplus://offline/ref=6B09368A3565E1637911F170111D8300674977E3045313EDE40361220ACBB9A1394F53BCF21FD8EB6E44FC948365EC123E5AC42A86F68C1Aq70CK" TargetMode="External"/><Relationship Id="rId12" Type="http://schemas.openxmlformats.org/officeDocument/2006/relationships/hyperlink" Target="consultantplus://offline/ref=6B09368A3565E1637911F170111D8300674877E4025B13EDE40361220ACBB9A1394F53BCF21FD8EC6D44FC948365EC123E5AC42A86F68C1Aq70CK" TargetMode="External"/><Relationship Id="rId17" Type="http://schemas.openxmlformats.org/officeDocument/2006/relationships/hyperlink" Target="consultantplus://offline/ref=6B09368A3565E1637911F170111D8300674877E4025B13EDE40361220ACBB9A1394F53BCF21FD8EA6B44FC948365EC123E5AC42A86F68C1Aq70CK" TargetMode="External"/><Relationship Id="rId25" Type="http://schemas.openxmlformats.org/officeDocument/2006/relationships/hyperlink" Target="consultantplus://offline/ref=6B09368A3565E1637911F170111D8300674872E5045913EDE40361220ACBB9A1394F53BCF21FD8EA6444FC948365EC123E5AC42A86F68C1Aq70CK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B09368A3565E1637911F170111D8300664176E3075213EDE40361220ACBB9A1394F53BCF21CD9E26D44FC948365EC123E5AC42A86F68C1Aq70CK" TargetMode="External"/><Relationship Id="rId20" Type="http://schemas.openxmlformats.org/officeDocument/2006/relationships/hyperlink" Target="consultantplus://offline/ref=6B09368A3565E1637911F170111D830066417AE2095813EDE40361220ACBB9A12B4F0BB0F319C6EA6451AAC5C5q301K" TargetMode="External"/><Relationship Id="rId29" Type="http://schemas.openxmlformats.org/officeDocument/2006/relationships/hyperlink" Target="consultantplus://offline/ref=6B09368A3565E1637911F170111D830064417BE7095B13EDE40361220ACBB9A1394F53BCF21FD8EA6444FC948365EC123E5AC42A86F68C1Aq70C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B09368A3565E1637911F170111D8300664B71E5005D13EDE40361220ACBB9A1394F53BCF21FD8ED6F44FC948365EC123E5AC42A86F68C1Aq70CK" TargetMode="External"/><Relationship Id="rId11" Type="http://schemas.openxmlformats.org/officeDocument/2006/relationships/hyperlink" Target="consultantplus://offline/ref=6B09368A3565E1637911F170111D8300674877E4025B13EDE40361220ACBB9A1394F53BCF21FD8EF6D44FC948365EC123E5AC42A86F68C1Aq70CK" TargetMode="External"/><Relationship Id="rId24" Type="http://schemas.openxmlformats.org/officeDocument/2006/relationships/hyperlink" Target="consultantplus://offline/ref=6B09368A3565E1637911F170111D8300674872E5065E13EDE40361220ACBB9A1394F53BCF21FD8EA6444FC948365EC123E5AC42A86F68C1Aq70CK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6B09368A3565E1637911F170111D830066417BE1015913EDE40361220ACBB9A1394F53BCF21FD8EF6444FC948365EC123E5AC42A86F68C1Aq70CK" TargetMode="External"/><Relationship Id="rId15" Type="http://schemas.openxmlformats.org/officeDocument/2006/relationships/hyperlink" Target="consultantplus://offline/ref=6B09368A3565E1637911F170111D83006C4A7AEB00504EE7EC5A6D200DC4E6B63E065FBDF21FD8E9661BF981923DE0152644CD3D9AF48Eq109K" TargetMode="External"/><Relationship Id="rId23" Type="http://schemas.openxmlformats.org/officeDocument/2006/relationships/hyperlink" Target="consultantplus://offline/ref=6B09368A3565E1637911F170111D8300674872E6005A13EDE40361220ACBB9A1394F53BCF21FD8EA6444FC948365EC123E5AC42A86F68C1Aq70CK" TargetMode="External"/><Relationship Id="rId28" Type="http://schemas.openxmlformats.org/officeDocument/2006/relationships/hyperlink" Target="consultantplus://offline/ref=6B09368A3565E1637911F170111D8300674872E5045E13EDE40361220ACBB9A1394F53BCF21FD8EA6444FC948365EC123E5AC42A86F68C1Aq70CK" TargetMode="External"/><Relationship Id="rId10" Type="http://schemas.openxmlformats.org/officeDocument/2006/relationships/hyperlink" Target="consultantplus://offline/ref=6B09368A3565E1637911F170111D8300674877E4025B13EDE40361220ACBB9A1394F53BCF21FD8EE6A44FC948365EC123E5AC42A86F68C1Aq70CK" TargetMode="External"/><Relationship Id="rId19" Type="http://schemas.openxmlformats.org/officeDocument/2006/relationships/hyperlink" Target="consultantplus://offline/ref=6B09368A3565E1637911F170111D830066417AE5065313EDE40361220ACBB9A12B4F0BB0F319C6EA6451AAC5C5q301K" TargetMode="External"/><Relationship Id="rId31" Type="http://schemas.openxmlformats.org/officeDocument/2006/relationships/hyperlink" Target="consultantplus://offline/ref=6B09368A3565E1637911F170111D8300644E7AE7025D13EDE40361220ACBB9A1394F53BCF21FD8EA6444FC948365EC123E5AC42A86F68C1Aq70CK" TargetMode="External"/><Relationship Id="rId4" Type="http://schemas.openxmlformats.org/officeDocument/2006/relationships/hyperlink" Target="consultantplus://offline/ref=6B09368A3565E1637911F170111D8300664176E3075213EDE40361220ACBB9A1394F53BCF21CD9E26D44FC948365EC123E5AC42A86F68C1Aq70CK" TargetMode="External"/><Relationship Id="rId9" Type="http://schemas.openxmlformats.org/officeDocument/2006/relationships/hyperlink" Target="consultantplus://offline/ref=6B09368A3565E1637911F170111D8300664E7BE3035D13EDE40361220ACBB9A1394F53BCF21FDAEE6444FC948365EC123E5AC42A86F68C1Aq70CK" TargetMode="External"/><Relationship Id="rId14" Type="http://schemas.openxmlformats.org/officeDocument/2006/relationships/hyperlink" Target="consultantplus://offline/ref=6B09368A3565E1637911F170111D8300674877E4025B13EDE40361220ACBB9A1394F53BCF21FD8EC6944FC948365EC123E5AC42A86F68C1Aq70CK" TargetMode="External"/><Relationship Id="rId22" Type="http://schemas.openxmlformats.org/officeDocument/2006/relationships/hyperlink" Target="consultantplus://offline/ref=6B09368A3565E1637911F170111D8300674877E4025B13EDE40361220ACBB9A1394F53BCF21FD8EC6D44FC948365EC123E5AC42A86F68C1Aq70CK" TargetMode="External"/><Relationship Id="rId27" Type="http://schemas.openxmlformats.org/officeDocument/2006/relationships/hyperlink" Target="consultantplus://offline/ref=6B09368A3565E1637911F170111D8300674872E5025813EDE40361220ACBB9A1394F53BCF21FD8EA6444FC948365EC123E5AC42A86F68C1Aq70CK" TargetMode="External"/><Relationship Id="rId30" Type="http://schemas.openxmlformats.org/officeDocument/2006/relationships/hyperlink" Target="consultantplus://offline/ref=6B09368A3565E1637911F170111D8300674877E4025B13EDE40361220ACBB9A1394F53BCF21FD8EC6944FC948365EC123E5AC42A86F68C1Aq70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6058</Words>
  <Characters>34534</Characters>
  <Application>Microsoft Office Word</Application>
  <DocSecurity>0</DocSecurity>
  <Lines>287</Lines>
  <Paragraphs>81</Paragraphs>
  <ScaleCrop>false</ScaleCrop>
  <Company/>
  <LinksUpToDate>false</LinksUpToDate>
  <CharactersWithSpaces>40511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Петрова</dc:creator>
  <cp:keywords/>
  <dc:description/>
  <cp:lastModifiedBy>Елена Анатольевна Петрова</cp:lastModifiedBy>
  <cp:revision>1</cp:revision>
  <dcterms:created xsi:type="dcterms:W3CDTF">2021-09-16T10:52:00Z</dcterms:created>
  <dcterms:modified xsi:type="dcterms:W3CDTF">2021-09-16T10:55:00Z</dcterms:modified>
</cp:coreProperties>
</file>